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onsolas" w:cs="Consolas" w:eastAsia="Consolas" w:hAnsi="Consolas"/>
          <w:b/>
          <w:bCs/>
          <w:color w:val="FFFFFF"/>
          <w:sz w:val="20"/>
          <w:szCs w:val="20"/>
          <w:shd w:fill="17181B" w:val="clear"/>
        </w:rPr>
        <w:t xml:space="preserve">MI</w:t>
      </w:r>
      <w:r>
        <w:rPr>
          <w:rFonts w:ascii="Consolas" w:cs="Consolas" w:eastAsia="Consolas" w:hAnsi="Consolas"/>
          <w:b/>
          <w:bCs/>
          <w:color w:val="17181B"/>
          <w:sz w:val="20"/>
          <w:szCs w:val="20"/>
        </w:rPr>
        <w:t xml:space="preserve">  MARKET INTELLIGENCE TOOLS</w:t>
      </w:r>
      <w:r>
        <w:rPr>
          <w:rFonts w:ascii="Consolas" w:cs="Consolas" w:eastAsia="Consolas" w:hAnsi="Consolas"/>
          <w:color w:val="6B6A63"/>
          <w:sz w:val="18"/>
          <w:szCs w:val="18"/>
        </w:rPr>
        <w:t xml:space="preserve">   ·   marketintelligencetools.com/templates/</w:t>
      </w:r>
    </w:p>
    <w:p>
      <w:pPr>
        <w:pBdr>
          <w:bottom w:val="single" w:color="D9A04B" w:sz="12"/>
        </w:pBdr>
        <w:spacing w:after="240"/>
      </w:pPr>
    </w:p>
    <w:p>
      <w:pPr>
        <w:spacing w:after="60"/>
      </w:pPr>
      <w:r>
        <w:rPr>
          <w:rFonts w:ascii="Georgia" w:cs="Georgia" w:eastAsia="Georgia" w:hAnsi="Georgia"/>
          <w:b/>
          <w:bCs/>
          <w:color w:val="17181B"/>
          <w:sz w:val="52"/>
          <w:szCs w:val="52"/>
        </w:rPr>
        <w:t xml:space="preserve">Market Research Brief</w:t>
      </w:r>
    </w:p>
    <w:p>
      <w:pPr>
        <w:spacing w:after="28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Define the project before collecting anything. A brief that fits on one page keeps the study honest.</w:t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Objective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480"/>
      </w:tblGrid>
      <w:tr>
        <w:trPr>
          <w:tblHeader/>
        </w:trPr>
        <w:tc>
          <w:tcPr>
            <w:tcW w:type="dxa" w:w="3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PROMPT</w:t>
            </w:r>
          </w:p>
        </w:tc>
        <w:tc>
          <w:tcPr>
            <w:tcW w:type="dxa" w:w="6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ANSWER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Decision this research feeds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Q1 pricing review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Primary research question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What would current customers pay for the add-on?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Secondary questions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What we already believe (assumptions to test)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Method and scope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480"/>
      </w:tblGrid>
      <w:tr>
        <w:trPr>
          <w:tblHeader/>
        </w:trPr>
        <w:tc>
          <w:tcPr>
            <w:tcW w:type="dxa" w:w="3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PROMPT</w:t>
            </w:r>
          </w:p>
        </w:tc>
        <w:tc>
          <w:tcPr>
            <w:tcW w:type="dxa" w:w="6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ANSWER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Method (survey / interviews / desk research)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Sample and audience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Timeline and deadline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Budget and resources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Owner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Output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480"/>
      </w:tblGrid>
      <w:tr>
        <w:trPr>
          <w:tblHeader/>
        </w:trPr>
        <w:tc>
          <w:tcPr>
            <w:tcW w:type="dxa" w:w="3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PROMPT</w:t>
            </w:r>
          </w:p>
        </w:tc>
        <w:tc>
          <w:tcPr>
            <w:tcW w:type="dxa" w:w="6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ANSWER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Deliverable format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Five-page report plus readout call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Audience for the findings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Date findings are needed by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onsolas" w:cs="Consolas" w:eastAsia="Consolas" w:hAnsi="Consolas"/>
        <w:color w:val="6B6A63"/>
        <w:sz w:val="16"/>
        <w:szCs w:val="16"/>
      </w:rPr>
      <w:t xml:space="preserve">Free template from Market Intelligence Tools · marketintelligencetools.com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2026-07-23T08:38:24.490Z</dcterms:created>
  <dcterms:modified xsi:type="dcterms:W3CDTF">2026-07-23T08:38:24.490Z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