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7181B" w:val="clear"/>
        <w:spacing w:after="300"/>
      </w:pPr>
      <w:r>
        <w:rPr>
          <w:rFonts w:ascii="Consolas" w:cs="Consolas" w:eastAsia="Consolas" w:hAnsi="Consolas"/>
          <w:b/>
          <w:bCs/>
          <w:color w:val="FFFFFF"/>
          <w:sz w:val="20"/>
          <w:szCs w:val="20"/>
        </w:rPr>
        <w:t xml:space="preserve">MI  </w:t>
      </w:r>
      <w:r>
        <w:rPr>
          <w:rFonts w:ascii="Consolas" w:cs="Consolas" w:eastAsia="Consolas" w:hAnsi="Consolas"/>
          <w:color w:val="B8863D"/>
          <w:spacing w:val="20"/>
          <w:sz w:val="16"/>
          <w:szCs w:val="16"/>
        </w:rPr>
        <w:t xml:space="preserve">MARKET INTELLIGENCE TOOLS</w:t>
      </w:r>
    </w:p>
    <w:p>
      <w:pPr>
        <w:spacing w:after="120" w:before="200"/>
      </w:pPr>
      <w:r>
        <w:rPr>
          <w:rFonts w:ascii="Georgia" w:cs="Georgia" w:eastAsia="Georgia" w:hAnsi="Georgia"/>
          <w:b/>
          <w:bCs/>
          <w:color w:val="17181B"/>
          <w:sz w:val="40"/>
          <w:szCs w:val="40"/>
        </w:rPr>
        <w:t xml:space="preserve">RFP Response Template</w:t>
      </w:r>
    </w:p>
    <w:p>
      <w:pPr>
        <w:spacing w:after="300"/>
      </w:pPr>
      <w:r>
        <w:rPr>
          <w:rFonts w:ascii="Calibri" w:cs="Calibri" w:eastAsia="Calibri" w:hAnsi="Calibri"/>
          <w:i/>
          <w:iCs/>
          <w:color w:val="6B6B66"/>
          <w:sz w:val="20"/>
          <w:szCs w:val="20"/>
        </w:rPr>
        <w:t xml:space="preserve">A worked instance uses a facilities-services company (40 employees) responding to a 12-location retail chain's RFP for a janitorial and maintenance contract, estimated at $180,000/year, 54 numbered requirements, 15-business-day window. Replace every bracketed field and every example line with your own values.</w:t>
      </w:r>
    </w:p>
    <w:p>
      <w:pPr>
        <w:pBdr>
          <w:bottom w:val="single" w:color="CCCCCC" w:sz="6" w:space="4"/>
        </w:pBdr>
        <w:spacing w:after="100" w:before="320"/>
      </w:pPr>
      <w:r>
        <w:rPr>
          <w:rFonts w:ascii="Georgia" w:cs="Georgia" w:eastAsia="Georgia" w:hAnsi="Georgia"/>
          <w:b/>
          <w:bCs/>
          <w:color w:val="17181B"/>
          <w:sz w:val="28"/>
          <w:szCs w:val="28"/>
        </w:rPr>
        <w:t xml:space="preserve">1. Cover Letter (one page, 250-400 words)</w:t>
      </w:r>
    </w:p>
    <w:p>
      <w:pPr>
        <w:spacing w:after="160"/>
      </w:pPr>
      <w:r>
        <w:rPr>
          <w:rFonts w:ascii="Calibri" w:cs="Calibri" w:eastAsia="Calibri" w:hAnsi="Calibri"/>
          <w:i/>
          <w:iCs/>
          <w:color w:val="6B6B66"/>
          <w:sz w:val="21"/>
          <w:szCs w:val="21"/>
        </w:rPr>
        <w:t xml:space="preserve">State your understanding of the buyer's problem, name the specific business need, and close with a plain statement of interest. Skip a generic opener like "thank you for the opportunity." Run the left-hand-rule check: count how many sentences open with "we," "us," or "our." If most do, rewrite so the buyer's problem opens each sentence instead.</w:t>
      </w:r>
    </w:p>
    <w:p>
      <w:pPr>
        <w:spacing w:after="200"/>
      </w:pPr>
      <w:r>
        <w:rPr>
          <w:rFonts w:ascii="Calibri" w:cs="Calibri" w:eastAsia="Calibri" w:hAnsi="Calibri"/>
          <w:b/>
          <w:bCs/>
          <w:i/>
          <w:iCs/>
          <w:color w:val="17181B"/>
          <w:sz w:val="21"/>
          <w:szCs w:val="21"/>
        </w:rPr>
        <w:t xml:space="preserve">Example: </w:t>
      </w: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"Your 12 locations are logging a rising rate of maintenance-related service tickets. Our proposal replaces ad hoc vendor coverage with one named supervisor per site and a four-hour emergency-response window, at $16,200 a month."</w:t>
      </w:r>
    </w:p>
    <w:p>
      <w:pPr>
        <w:spacing w:after="160"/>
      </w:pPr>
      <w:r>
        <w:rPr>
          <w:rFonts w:ascii="Calibri" w:cs="Calibri" w:eastAsia="Calibri" w:hAnsi="Calibri"/>
          <w:color w:val="17181B"/>
          <w:sz w:val="22"/>
          <w:szCs w:val="22"/>
        </w:rPr>
        <w:t xml:space="preserve">[Your cover letter text]</w:t>
      </w:r>
    </w:p>
    <w:p>
      <w:pPr>
        <w:pBdr>
          <w:bottom w:val="single" w:color="CCCCCC" w:sz="6" w:space="4"/>
        </w:pBdr>
        <w:spacing w:after="100" w:before="320"/>
      </w:pPr>
      <w:r>
        <w:rPr>
          <w:rFonts w:ascii="Georgia" w:cs="Georgia" w:eastAsia="Georgia" w:hAnsi="Georgia"/>
          <w:b/>
          <w:bCs/>
          <w:color w:val="17181B"/>
          <w:sz w:val="28"/>
          <w:szCs w:val="28"/>
        </w:rPr>
        <w:t xml:space="preserve">2. Executive Summary (400-1,000 words)</w:t>
      </w:r>
    </w:p>
    <w:p>
      <w:pPr>
        <w:spacing w:after="160"/>
      </w:pPr>
      <w:r>
        <w:rPr>
          <w:rFonts w:ascii="Calibri" w:cs="Calibri" w:eastAsia="Calibri" w:hAnsi="Calibri"/>
          <w:i/>
          <w:iCs/>
          <w:color w:val="6B6B66"/>
          <w:sz w:val="21"/>
          <w:szCs w:val="21"/>
        </w:rPr>
        <w:t xml:space="preserve">Give a decision-maker who reads nothing else the full strategic case: the buyer's problem, your proposed solution, and the measurable benefit. Mirror the RFP's own language rather than a paraphrase. Name at least one number-backed benefit, not a bare capability claim.</w:t>
      </w:r>
    </w:p>
    <w:p>
      <w:pPr>
        <w:spacing w:after="200"/>
      </w:pPr>
      <w:r>
        <w:rPr>
          <w:rFonts w:ascii="Calibri" w:cs="Calibri" w:eastAsia="Calibri" w:hAnsi="Calibri"/>
          <w:b/>
          <w:bCs/>
          <w:i/>
          <w:iCs/>
          <w:color w:val="17181B"/>
          <w:sz w:val="21"/>
          <w:szCs w:val="21"/>
        </w:rPr>
        <w:t xml:space="preserve">Example: </w:t>
      </w: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"A 22% reduction in reported facility issues within the first year, based on the same rollout at a comparable multi-location retail account, with a named on-site supervisor at every location and a four-hour emergency-response guarantee."</w:t>
      </w:r>
    </w:p>
    <w:p>
      <w:pPr>
        <w:spacing w:after="160"/>
      </w:pPr>
      <w:r>
        <w:rPr>
          <w:rFonts w:ascii="Calibri" w:cs="Calibri" w:eastAsia="Calibri" w:hAnsi="Calibri"/>
          <w:color w:val="17181B"/>
          <w:sz w:val="22"/>
          <w:szCs w:val="22"/>
        </w:rPr>
        <w:t xml:space="preserve">[Your executive summary text]</w:t>
      </w:r>
    </w:p>
    <w:p>
      <w:pPr>
        <w:pBdr>
          <w:bottom w:val="single" w:color="CCCCCC" w:sz="6" w:space="4"/>
        </w:pBdr>
        <w:spacing w:after="100" w:before="320"/>
      </w:pPr>
      <w:r>
        <w:rPr>
          <w:rFonts w:ascii="Georgia" w:cs="Georgia" w:eastAsia="Georgia" w:hAnsi="Georgia"/>
          <w:b/>
          <w:bCs/>
          <w:color w:val="17181B"/>
          <w:sz w:val="28"/>
          <w:szCs w:val="28"/>
        </w:rPr>
        <w:t xml:space="preserve">3. Company Overview and Credentials (1-2 pages)</w:t>
      </w:r>
    </w:p>
    <w:p>
      <w:pPr>
        <w:spacing w:after="160"/>
      </w:pPr>
      <w:r>
        <w:rPr>
          <w:rFonts w:ascii="Calibri" w:cs="Calibri" w:eastAsia="Calibri" w:hAnsi="Calibri"/>
          <w:i/>
          <w:iCs/>
          <w:color w:val="6B6B66"/>
          <w:sz w:val="21"/>
          <w:szCs w:val="21"/>
        </w:rPr>
        <w:t xml:space="preserve">Cover company history, relevant certifications, the team assigned to this account, and why this vendor is a low-risk, qualified choice. Name the specific credentials the RFP asks for; do not default to a generic capabilities list.</w:t>
      </w:r>
    </w:p>
    <w:p>
      <w:pPr>
        <w:spacing w:after="200"/>
      </w:pPr>
      <w:r>
        <w:rPr>
          <w:rFonts w:ascii="Calibri" w:cs="Calibri" w:eastAsia="Calibri" w:hAnsi="Calibri"/>
          <w:b/>
          <w:bCs/>
          <w:i/>
          <w:iCs/>
          <w:color w:val="17181B"/>
          <w:sz w:val="21"/>
          <w:szCs w:val="21"/>
        </w:rPr>
        <w:t xml:space="preserve">Example: </w:t>
      </w: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Founded 2014. 40 employees. Bonded and insured for commercial facilities contracts up to $2M. OSHA 30-certified operations lead.</w:t>
      </w:r>
    </w:p>
    <w:p>
      <w:pPr>
        <w:spacing w:after="160"/>
      </w:pPr>
      <w:r>
        <w:rPr>
          <w:rFonts w:ascii="Calibri" w:cs="Calibri" w:eastAsia="Calibri" w:hAnsi="Calibri"/>
          <w:color w:val="17181B"/>
          <w:sz w:val="22"/>
          <w:szCs w:val="22"/>
        </w:rPr>
        <w:t xml:space="preserve">[Your company overview text]</w:t>
      </w:r>
    </w:p>
    <w:p>
      <w:pPr>
        <w:pBdr>
          <w:bottom w:val="single" w:color="CCCCCC" w:sz="6" w:space="4"/>
        </w:pBdr>
        <w:spacing w:after="100" w:before="320"/>
      </w:pPr>
      <w:r>
        <w:rPr>
          <w:rFonts w:ascii="Georgia" w:cs="Georgia" w:eastAsia="Georgia" w:hAnsi="Georgia"/>
          <w:b/>
          <w:bCs/>
          <w:color w:val="17181B"/>
          <w:sz w:val="28"/>
          <w:szCs w:val="28"/>
        </w:rPr>
        <w:t xml:space="preserve">4. Proposed Solution (3-8 pages)</w:t>
      </w:r>
    </w:p>
    <w:p>
      <w:pPr>
        <w:spacing w:after="160"/>
      </w:pPr>
      <w:r>
        <w:rPr>
          <w:rFonts w:ascii="Calibri" w:cs="Calibri" w:eastAsia="Calibri" w:hAnsi="Calibri"/>
          <w:i/>
          <w:iCs/>
          <w:color w:val="6B6B66"/>
          <w:sz w:val="21"/>
          <w:szCs w:val="21"/>
        </w:rPr>
        <w:t xml:space="preserve">Map every numbered requirement in the RFP to a specific deliverable. State what's included and what's excluded. This is the section the compliance matrix (companion file) tracks row by row.</w:t>
      </w:r>
    </w:p>
    <w:p>
      <w:pPr>
        <w:spacing w:after="200"/>
      </w:pPr>
      <w:r>
        <w:rPr>
          <w:rFonts w:ascii="Calibri" w:cs="Calibri" w:eastAsia="Calibri" w:hAnsi="Calibri"/>
          <w:b/>
          <w:bCs/>
          <w:i/>
          <w:iCs/>
          <w:color w:val="17181B"/>
          <w:sz w:val="21"/>
          <w:szCs w:val="21"/>
        </w:rPr>
        <w:t xml:space="preserve">Example: </w:t>
      </w: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On-site supervision: one named supervisor per location, on-site during all operating hours, reporting through a shared log. Emergency response: same-day dispatch, four-hour window, 24/7 hotline.</w:t>
      </w:r>
    </w:p>
    <w:p>
      <w:pPr>
        <w:spacing w:after="160"/>
      </w:pPr>
      <w:r>
        <w:rPr>
          <w:rFonts w:ascii="Calibri" w:cs="Calibri" w:eastAsia="Calibri" w:hAnsi="Calibri"/>
          <w:color w:val="17181B"/>
          <w:sz w:val="22"/>
          <w:szCs w:val="22"/>
        </w:rPr>
        <w:t xml:space="preserve">[Your proposed solution text]</w:t>
      </w:r>
    </w:p>
    <w:p>
      <w:pPr>
        <w:pBdr>
          <w:bottom w:val="single" w:color="CCCCCC" w:sz="6" w:space="4"/>
        </w:pBdr>
        <w:spacing w:after="100" w:before="320"/>
      </w:pPr>
      <w:r>
        <w:rPr>
          <w:rFonts w:ascii="Georgia" w:cs="Georgia" w:eastAsia="Georgia" w:hAnsi="Georgia"/>
          <w:b/>
          <w:bCs/>
          <w:color w:val="17181B"/>
          <w:sz w:val="28"/>
          <w:szCs w:val="28"/>
        </w:rPr>
        <w:t xml:space="preserve">5. Implementation Plan and Timeline (1-3 pages)</w:t>
      </w:r>
    </w:p>
    <w:p>
      <w:pPr>
        <w:spacing w:after="160"/>
      </w:pPr>
      <w:r>
        <w:rPr>
          <w:rFonts w:ascii="Calibri" w:cs="Calibri" w:eastAsia="Calibri" w:hAnsi="Calibri"/>
          <w:i/>
          <w:iCs/>
          <w:color w:val="6B6B66"/>
          <w:sz w:val="21"/>
          <w:szCs w:val="21"/>
        </w:rPr>
        <w:t xml:space="preserve">Cover milestones, key personnel and roles, a communication plan, and the schedule from contract signing to full operation. Loop in governance here rather than a separate section; evaluators read the two together.</w:t>
      </w:r>
    </w:p>
    <w:p>
      <w:pPr>
        <w:spacing w:after="200"/>
      </w:pPr>
      <w:r>
        <w:rPr>
          <w:rFonts w:ascii="Calibri" w:cs="Calibri" w:eastAsia="Calibri" w:hAnsi="Calibri"/>
          <w:b/>
          <w:bCs/>
          <w:i/>
          <w:iCs/>
          <w:color w:val="17181B"/>
          <w:sz w:val="21"/>
          <w:szCs w:val="21"/>
        </w:rPr>
        <w:t xml:space="preserve">Example: </w:t>
      </w: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Week 1: kickoff and site walkthroughs at all 12 locations. Weeks 2-3: supervisor placement and staff onboarding. Week 4: full operation, first monthly service review.</w:t>
      </w:r>
    </w:p>
    <w:p>
      <w:pPr>
        <w:spacing w:after="160"/>
      </w:pPr>
      <w:r>
        <w:rPr>
          <w:rFonts w:ascii="Calibri" w:cs="Calibri" w:eastAsia="Calibri" w:hAnsi="Calibri"/>
          <w:color w:val="17181B"/>
          <w:sz w:val="22"/>
          <w:szCs w:val="22"/>
        </w:rPr>
        <w:t xml:space="preserve">[Your implementation plan text]</w:t>
      </w:r>
    </w:p>
    <w:p>
      <w:pPr>
        <w:pBdr>
          <w:bottom w:val="single" w:color="CCCCCC" w:sz="6" w:space="4"/>
        </w:pBdr>
        <w:spacing w:after="100" w:before="320"/>
      </w:pPr>
      <w:r>
        <w:rPr>
          <w:rFonts w:ascii="Georgia" w:cs="Georgia" w:eastAsia="Georgia" w:hAnsi="Georgia"/>
          <w:b/>
          <w:bCs/>
          <w:color w:val="17181B"/>
          <w:sz w:val="28"/>
          <w:szCs w:val="28"/>
        </w:rPr>
        <w:t xml:space="preserve">6. Pricing and Commercial Terms (1-2 pages)</w:t>
      </w:r>
    </w:p>
    <w:p>
      <w:pPr>
        <w:spacing w:after="160"/>
      </w:pPr>
      <w:r>
        <w:rPr>
          <w:rFonts w:ascii="Calibri" w:cs="Calibri" w:eastAsia="Calibri" w:hAnsi="Calibri"/>
          <w:i/>
          <w:iCs/>
          <w:color w:val="6B6B66"/>
          <w:sz w:val="21"/>
          <w:szCs w:val="21"/>
        </w:rPr>
        <w:t xml:space="preserve">Itemize costs; avoid words like "approximate." State payment terms, renewal terms, and any assumptions the price depends on. Build in margin for one round of negotiation rather than quoting the floor price.</w:t>
      </w:r>
    </w:p>
    <w:p>
      <w:pPr>
        <w:spacing w:after="200"/>
      </w:pPr>
      <w:r>
        <w:rPr>
          <w:rFonts w:ascii="Calibri" w:cs="Calibri" w:eastAsia="Calibri" w:hAnsi="Calibri"/>
          <w:b/>
          <w:bCs/>
          <w:i/>
          <w:iCs/>
          <w:color w:val="17181B"/>
          <w:sz w:val="21"/>
          <w:szCs w:val="21"/>
        </w:rPr>
        <w:t xml:space="preserve">Example: </w:t>
      </w: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$16,200/month: $11,400 labor, $3,100 supplies, $1,700 emergency-response premium. Net-30 payment terms, 12-month initial term, CPI-indexed renewal.</w:t>
      </w:r>
    </w:p>
    <w:p>
      <w:pPr>
        <w:spacing w:after="160"/>
      </w:pPr>
      <w:r>
        <w:rPr>
          <w:rFonts w:ascii="Calibri" w:cs="Calibri" w:eastAsia="Calibri" w:hAnsi="Calibri"/>
          <w:color w:val="17181B"/>
          <w:sz w:val="22"/>
          <w:szCs w:val="22"/>
        </w:rPr>
        <w:t xml:space="preserve">[Your pricing table]</w:t>
      </w:r>
    </w:p>
    <w:p>
      <w:pPr>
        <w:pBdr>
          <w:bottom w:val="single" w:color="CCCCCC" w:sz="6" w:space="4"/>
        </w:pBdr>
        <w:spacing w:after="100" w:before="320"/>
      </w:pPr>
      <w:r>
        <w:rPr>
          <w:rFonts w:ascii="Georgia" w:cs="Georgia" w:eastAsia="Georgia" w:hAnsi="Georgia"/>
          <w:b/>
          <w:bCs/>
          <w:color w:val="17181B"/>
          <w:sz w:val="28"/>
          <w:szCs w:val="28"/>
        </w:rPr>
        <w:t xml:space="preserve">7. Case Studies and References (1-3 pages)</w:t>
      </w:r>
    </w:p>
    <w:p>
      <w:pPr>
        <w:spacing w:after="160"/>
      </w:pPr>
      <w:r>
        <w:rPr>
          <w:rFonts w:ascii="Calibri" w:cs="Calibri" w:eastAsia="Calibri" w:hAnsi="Calibri"/>
          <w:i/>
          <w:iCs/>
          <w:color w:val="6B6B66"/>
          <w:sz w:val="21"/>
          <w:szCs w:val="21"/>
        </w:rPr>
        <w:t xml:space="preserve">Use the problem, action, outcome structure. Pick examples from the buyer's own industry and size where they exist, with a named contact for each reference.</w:t>
      </w:r>
    </w:p>
    <w:p>
      <w:pPr>
        <w:spacing w:after="200"/>
      </w:pPr>
      <w:r>
        <w:rPr>
          <w:rFonts w:ascii="Calibri" w:cs="Calibri" w:eastAsia="Calibri" w:hAnsi="Calibri"/>
          <w:b/>
          <w:bCs/>
          <w:i/>
          <w:iCs/>
          <w:color w:val="17181B"/>
          <w:sz w:val="21"/>
          <w:szCs w:val="21"/>
        </w:rPr>
        <w:t xml:space="preserve">Example: </w:t>
      </w: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Problem: a 9-location grocery chain averaged 40 facility tickets/month. Action: on-site supervision plus a four-hour SLA, deployed over 4 weeks. Outcome: 22% ticket reduction in year one. Reference: [Name, Title, Phone] on request.</w:t>
      </w:r>
    </w:p>
    <w:p>
      <w:pPr>
        <w:spacing w:after="160"/>
      </w:pPr>
      <w:r>
        <w:rPr>
          <w:rFonts w:ascii="Calibri" w:cs="Calibri" w:eastAsia="Calibri" w:hAnsi="Calibri"/>
          <w:color w:val="17181B"/>
          <w:sz w:val="22"/>
          <w:szCs w:val="22"/>
        </w:rPr>
        <w:t xml:space="preserve">[Your case studies text]</w:t>
      </w:r>
    </w:p>
    <w:p>
      <w:pPr>
        <w:pBdr>
          <w:bottom w:val="single" w:color="CCCCCC" w:sz="6" w:space="4"/>
        </w:pBdr>
        <w:spacing w:after="100" w:before="320"/>
      </w:pPr>
      <w:r>
        <w:rPr>
          <w:rFonts w:ascii="Georgia" w:cs="Georgia" w:eastAsia="Georgia" w:hAnsi="Georgia"/>
          <w:b/>
          <w:bCs/>
          <w:color w:val="17181B"/>
          <w:sz w:val="28"/>
          <w:szCs w:val="28"/>
        </w:rPr>
        <w:t xml:space="preserve">8. Appendices and Legal Terms (as needed)</w:t>
      </w:r>
    </w:p>
    <w:p>
      <w:pPr>
        <w:spacing w:after="160"/>
      </w:pPr>
      <w:r>
        <w:rPr>
          <w:rFonts w:ascii="Calibri" w:cs="Calibri" w:eastAsia="Calibri" w:hAnsi="Calibri"/>
          <w:i/>
          <w:iCs/>
          <w:color w:val="6B6B66"/>
          <w:sz w:val="21"/>
          <w:szCs w:val="21"/>
        </w:rPr>
        <w:t xml:space="preserve">Include certifications, insurance documentation, a signed statement of work or MSA, and anything the RFP explicitly requests as a separate attachment. Provide an index if this section runs long.</w:t>
      </w:r>
    </w:p>
    <w:p>
      <w:pPr>
        <w:spacing w:after="160"/>
      </w:pPr>
      <w:r>
        <w:rPr>
          <w:rFonts w:ascii="Calibri" w:cs="Calibri" w:eastAsia="Calibri" w:hAnsi="Calibri"/>
          <w:color w:val="17181B"/>
          <w:sz w:val="22"/>
          <w:szCs w:val="22"/>
        </w:rPr>
        <w:t xml:space="preserve">[Your appendices]</w:t>
      </w:r>
    </w:p>
    <w:p>
      <w:pPr>
        <w:pBdr>
          <w:bottom w:val="single" w:color="CCCCCC" w:sz="6" w:space="4"/>
        </w:pBdr>
        <w:spacing w:after="100" w:before="320"/>
      </w:pPr>
      <w:r>
        <w:rPr>
          <w:rFonts w:ascii="Georgia" w:cs="Georgia" w:eastAsia="Georgia" w:hAnsi="Georgia"/>
          <w:b/>
          <w:bCs/>
          <w:color w:val="17181B"/>
          <w:sz w:val="28"/>
          <w:szCs w:val="28"/>
        </w:rPr>
        <w:t xml:space="preserve">Reference: one row from the companion compliance matrix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800"/>
      </w:tblGrid>
      <w:tr>
        <w:tc>
          <w:tcPr>
            <w:tcW w:type="dxa" w:w="2400"/>
            <w:shd w:fill="F2F1EC" w:val="clear"/>
          </w:tcPr>
          <w:p>
            <w:r>
              <w:rPr>
                <w:rFonts w:ascii="Consolas" w:cs="Consolas" w:eastAsia="Consolas" w:hAnsi="Consolas"/>
                <w:b/>
                <w:bCs/>
                <w:color w:val="17181B"/>
                <w:sz w:val="18"/>
                <w:szCs w:val="18"/>
              </w:rPr>
              <w:t xml:space="preserve">FIELD</w:t>
            </w:r>
          </w:p>
        </w:tc>
        <w:tc>
          <w:tcPr>
            <w:tcW w:type="dxa" w:w="6800"/>
          </w:tcPr>
          <w:p>
            <w:r>
              <w:rPr>
                <w:rFonts w:ascii="Calibri" w:cs="Calibri" w:eastAsia="Calibri" w:hAnsi="Calibri"/>
                <w:color w:val="17181B"/>
                <w:sz w:val="21"/>
                <w:szCs w:val="21"/>
              </w:rPr>
              <w:t xml:space="preserve">VALUE</w:t>
            </w:r>
          </w:p>
        </w:tc>
      </w:tr>
      <w:tr>
        <w:tc>
          <w:tcPr>
            <w:tcW w:type="dxa" w:w="2400"/>
            <w:shd w:fill="F2F1EC" w:val="clear"/>
          </w:tcPr>
          <w:p>
            <w:r>
              <w:rPr>
                <w:rFonts w:ascii="Consolas" w:cs="Consolas" w:eastAsia="Consolas" w:hAnsi="Consolas"/>
                <w:b/>
                <w:bCs/>
                <w:color w:val="17181B"/>
                <w:sz w:val="18"/>
                <w:szCs w:val="18"/>
              </w:rPr>
              <w:t xml:space="preserve">Requirement ID</w:t>
            </w:r>
          </w:p>
        </w:tc>
        <w:tc>
          <w:tcPr>
            <w:tcW w:type="dxa" w:w="6800"/>
          </w:tcPr>
          <w:p>
            <w:r>
              <w:rPr>
                <w:rFonts w:ascii="Calibri" w:cs="Calibri" w:eastAsia="Calibri" w:hAnsi="Calibri"/>
                <w:color w:val="17181B"/>
                <w:sz w:val="21"/>
                <w:szCs w:val="21"/>
              </w:rPr>
              <w:t xml:space="preserve">R-014</w:t>
            </w:r>
          </w:p>
        </w:tc>
      </w:tr>
      <w:tr>
        <w:tc>
          <w:tcPr>
            <w:tcW w:type="dxa" w:w="2400"/>
            <w:shd w:fill="F2F1EC" w:val="clear"/>
          </w:tcPr>
          <w:p>
            <w:r>
              <w:rPr>
                <w:rFonts w:ascii="Consolas" w:cs="Consolas" w:eastAsia="Consolas" w:hAnsi="Consolas"/>
                <w:b/>
                <w:bCs/>
                <w:color w:val="17181B"/>
                <w:sz w:val="18"/>
                <w:szCs w:val="18"/>
              </w:rPr>
              <w:t xml:space="preserve">Requirement text</w:t>
            </w:r>
          </w:p>
        </w:tc>
        <w:tc>
          <w:tcPr>
            <w:tcW w:type="dxa" w:w="6800"/>
          </w:tcPr>
          <w:p>
            <w:r>
              <w:rPr>
                <w:rFonts w:ascii="Calibri" w:cs="Calibri" w:eastAsia="Calibri" w:hAnsi="Calibri"/>
                <w:color w:val="17181B"/>
                <w:sz w:val="21"/>
                <w:szCs w:val="21"/>
              </w:rPr>
              <w:t xml:space="preserve">Vendor must provide a named on-site supervisor at each location</w:t>
            </w:r>
          </w:p>
        </w:tc>
      </w:tr>
      <w:tr>
        <w:tc>
          <w:tcPr>
            <w:tcW w:type="dxa" w:w="2400"/>
            <w:shd w:fill="F2F1EC" w:val="clear"/>
          </w:tcPr>
          <w:p>
            <w:r>
              <w:rPr>
                <w:rFonts w:ascii="Consolas" w:cs="Consolas" w:eastAsia="Consolas" w:hAnsi="Consolas"/>
                <w:b/>
                <w:bCs/>
                <w:color w:val="17181B"/>
                <w:sz w:val="18"/>
                <w:szCs w:val="18"/>
              </w:rPr>
              <w:t xml:space="preserve">Response section</w:t>
            </w:r>
          </w:p>
        </w:tc>
        <w:tc>
          <w:tcPr>
            <w:tcW w:type="dxa" w:w="6800"/>
          </w:tcPr>
          <w:p>
            <w:r>
              <w:rPr>
                <w:rFonts w:ascii="Calibri" w:cs="Calibri" w:eastAsia="Calibri" w:hAnsi="Calibri"/>
                <w:color w:val="17181B"/>
                <w:sz w:val="21"/>
                <w:szCs w:val="21"/>
              </w:rPr>
              <w:t xml:space="preserve">Proposed Solution, p. 4</w:t>
            </w:r>
          </w:p>
        </w:tc>
      </w:tr>
      <w:tr>
        <w:tc>
          <w:tcPr>
            <w:tcW w:type="dxa" w:w="2400"/>
            <w:shd w:fill="F2F1EC" w:val="clear"/>
          </w:tcPr>
          <w:p>
            <w:r>
              <w:rPr>
                <w:rFonts w:ascii="Consolas" w:cs="Consolas" w:eastAsia="Consolas" w:hAnsi="Consolas"/>
                <w:b/>
                <w:bCs/>
                <w:color w:val="17181B"/>
                <w:sz w:val="18"/>
                <w:szCs w:val="18"/>
              </w:rPr>
              <w:t xml:space="preserve">Owner</w:t>
            </w:r>
          </w:p>
        </w:tc>
        <w:tc>
          <w:tcPr>
            <w:tcW w:type="dxa" w:w="6800"/>
          </w:tcPr>
          <w:p>
            <w:r>
              <w:rPr>
                <w:rFonts w:ascii="Calibri" w:cs="Calibri" w:eastAsia="Calibri" w:hAnsi="Calibri"/>
                <w:color w:val="17181B"/>
                <w:sz w:val="21"/>
                <w:szCs w:val="21"/>
              </w:rPr>
              <w:t xml:space="preserve">Ops Lead</w:t>
            </w:r>
          </w:p>
        </w:tc>
      </w:tr>
      <w:tr>
        <w:tc>
          <w:tcPr>
            <w:tcW w:type="dxa" w:w="2400"/>
            <w:shd w:fill="F2F1EC" w:val="clear"/>
          </w:tcPr>
          <w:p>
            <w:r>
              <w:rPr>
                <w:rFonts w:ascii="Consolas" w:cs="Consolas" w:eastAsia="Consolas" w:hAnsi="Consolas"/>
                <w:b/>
                <w:bCs/>
                <w:color w:val="17181B"/>
                <w:sz w:val="18"/>
                <w:szCs w:val="18"/>
              </w:rPr>
              <w:t xml:space="preserve">Status</w:t>
            </w:r>
          </w:p>
        </w:tc>
        <w:tc>
          <w:tcPr>
            <w:tcW w:type="dxa" w:w="6800"/>
          </w:tcPr>
          <w:p>
            <w:r>
              <w:rPr>
                <w:rFonts w:ascii="Calibri" w:cs="Calibri" w:eastAsia="Calibri" w:hAnsi="Calibri"/>
                <w:color w:val="17181B"/>
                <w:sz w:val="21"/>
                <w:szCs w:val="21"/>
              </w:rPr>
              <w:t xml:space="preserve">Final</w:t>
            </w:r>
          </w:p>
        </w:tc>
      </w:tr>
    </w:tbl>
    <w:sectPr>
      <w:pgSz w:w="12240" w:h="15840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2026-08-30T06:55:19.392Z</dcterms:created>
  <dcterms:modified xsi:type="dcterms:W3CDTF">2026-08-30T06:55:19.392Z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